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F4C7E" w14:textId="77777777" w:rsidR="00B357A5" w:rsidRPr="00EB7886" w:rsidRDefault="00B357A5" w:rsidP="00B357A5">
      <w:pPr>
        <w:pStyle w:val="2"/>
        <w:spacing w:line="415" w:lineRule="auto"/>
        <w:ind w:firstLine="562"/>
        <w:jc w:val="center"/>
        <w:rPr>
          <w:rFonts w:ascii="仿宋" w:eastAsia="仿宋" w:hAnsi="仿宋"/>
          <w:sz w:val="28"/>
          <w:szCs w:val="28"/>
        </w:rPr>
      </w:pPr>
      <w:bookmarkStart w:id="0" w:name="_Toc521274795"/>
      <w:bookmarkStart w:id="1" w:name="_Toc61961801"/>
      <w:r w:rsidRPr="00EB7886">
        <w:rPr>
          <w:rFonts w:ascii="仿宋" w:eastAsia="仿宋" w:hAnsi="仿宋" w:hint="eastAsia"/>
          <w:sz w:val="28"/>
          <w:szCs w:val="28"/>
        </w:rPr>
        <w:t>信息管理学院教学团队建设与管理制度</w:t>
      </w:r>
      <w:bookmarkEnd w:id="0"/>
      <w:bookmarkEnd w:id="1"/>
    </w:p>
    <w:p w14:paraId="6F2653F0"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根据《上海立信会计金融学院关于本科教学教师激励计划教学团队建设的若干意见（试行）》[立信会计金融人〔2016〕14号]的通知精神，结合《信息管理学院本科教学教师激励计划实施方案（修订）》和学院教学团队建设的实际情况，制定本制度。</w:t>
      </w:r>
    </w:p>
    <w:p w14:paraId="2C6F1A0C"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一、教学团队的形式与内涵</w:t>
      </w:r>
    </w:p>
    <w:p w14:paraId="3D46FB94"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教学团队指学院组建的基础教学团队，校级协同创新教学团队不受本制度所限。</w:t>
      </w:r>
    </w:p>
    <w:p w14:paraId="672E1F99"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基础教学团队以课程教学体系为单位构建课程教学团队。团队教师以“教育的生命意识”为核心理念、以“师生的民主和谐”为前提条件、以“教师的角色转变”为重要策略，努力构建“学习共同体”，形成师生互伴，助</w:t>
      </w:r>
      <w:proofErr w:type="gramStart"/>
      <w:r w:rsidRPr="00BB7063">
        <w:rPr>
          <w:rFonts w:ascii="仿宋" w:eastAsia="仿宋" w:hAnsi="仿宋" w:cs="Times New Roman" w:hint="eastAsia"/>
          <w:color w:val="000000" w:themeColor="text1"/>
          <w:sz w:val="28"/>
          <w:szCs w:val="28"/>
        </w:rPr>
        <w:t>推教师</w:t>
      </w:r>
      <w:proofErr w:type="gramEnd"/>
      <w:r w:rsidRPr="00BB7063">
        <w:rPr>
          <w:rFonts w:ascii="仿宋" w:eastAsia="仿宋" w:hAnsi="仿宋" w:cs="Times New Roman" w:hint="eastAsia"/>
          <w:color w:val="000000" w:themeColor="text1"/>
          <w:sz w:val="28"/>
          <w:szCs w:val="28"/>
        </w:rPr>
        <w:t>以学生和教学为本，积极投入教育教学，改进教学方法，提升教学水平，注重学生答疑辅导，关注学生的全面发展，做到教书与育人的全面结合，切实提高人才培养质量。</w:t>
      </w:r>
    </w:p>
    <w:p w14:paraId="6F7F31AE"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二、教学团队的组建与要求</w:t>
      </w:r>
    </w:p>
    <w:p w14:paraId="7DA1DF23"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（一）组建方式</w:t>
      </w:r>
    </w:p>
    <w:p w14:paraId="45FA3687"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通过自由组合（团队首次组建部分实行自由组合与学院推荐相结合）、自我设计并确定计划</w:t>
      </w:r>
      <w:proofErr w:type="gramStart"/>
      <w:r w:rsidRPr="00BB7063">
        <w:rPr>
          <w:rFonts w:ascii="仿宋" w:eastAsia="仿宋" w:hAnsi="仿宋" w:cs="Times New Roman" w:hint="eastAsia"/>
          <w:color w:val="000000" w:themeColor="text1"/>
          <w:sz w:val="28"/>
          <w:szCs w:val="28"/>
        </w:rPr>
        <w:t>期目标</w:t>
      </w:r>
      <w:proofErr w:type="gramEnd"/>
      <w:r w:rsidRPr="00BB7063">
        <w:rPr>
          <w:rFonts w:ascii="仿宋" w:eastAsia="仿宋" w:hAnsi="仿宋" w:cs="Times New Roman" w:hint="eastAsia"/>
          <w:color w:val="000000" w:themeColor="text1"/>
          <w:sz w:val="28"/>
          <w:szCs w:val="28"/>
        </w:rPr>
        <w:t>任务，团队成员在原则上不少于３名在职教师，不超过８名在职教师，成员相对固定。团队应具有明确的发展目标、良好的合作精神和梯队结构，老中青搭配、职称和知识结构合理，实行对团队内青年教师富有成效的指导与带教。实行团队负责人遴选制。</w:t>
      </w:r>
    </w:p>
    <w:p w14:paraId="2B0AB9C7"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（二）具体条件</w:t>
      </w:r>
    </w:p>
    <w:p w14:paraId="5585CDE0"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基础教学团队负责人是该团队计划实施的第一责任人，团队负责人至少承担所属专业完整的一门核心课程（或主干课程）实际教学的主讲教师，其师德高尚，治学严谨，在本专业教学上具有较深的学术</w:t>
      </w:r>
      <w:r w:rsidRPr="00BB7063">
        <w:rPr>
          <w:rFonts w:ascii="仿宋" w:eastAsia="仿宋" w:hAnsi="仿宋" w:cs="Times New Roman" w:hint="eastAsia"/>
          <w:color w:val="000000" w:themeColor="text1"/>
          <w:sz w:val="28"/>
          <w:szCs w:val="28"/>
        </w:rPr>
        <w:lastRenderedPageBreak/>
        <w:t>造诣和创新性学术思想；具有团队协作精神和较好的组织管理和领导能力。</w:t>
      </w:r>
    </w:p>
    <w:p w14:paraId="0937E844"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所有团队成员均应严格遵守坐班答疑及校内自习辅导制度，具体要求按照《上海市教育委员会关于开展市属本科高校骨干教师教学激励计划试点工作的通知》（沪教委人[2012]52号）、《关于上海高校教师教育教学岗位职责的指导意见（试行）》（沪教委人〔2012〕52号）、《关于深入推进本科教学教师激励计划的指导意见》（沪教委高〔2017〕64号）以及《</w:t>
      </w:r>
      <w:r w:rsidRPr="00BB7063">
        <w:rPr>
          <w:rFonts w:ascii="仿宋" w:eastAsia="仿宋" w:hAnsi="仿宋" w:cs="Times New Roman"/>
          <w:color w:val="000000" w:themeColor="text1"/>
          <w:sz w:val="28"/>
          <w:szCs w:val="28"/>
        </w:rPr>
        <w:t>上海立信会计金融学院坐班答疑与自习辅导工作补充规定》等</w:t>
      </w:r>
      <w:r w:rsidRPr="00BB7063">
        <w:rPr>
          <w:rFonts w:ascii="仿宋" w:eastAsia="仿宋" w:hAnsi="仿宋" w:cs="Times New Roman" w:hint="eastAsia"/>
          <w:color w:val="000000" w:themeColor="text1"/>
          <w:sz w:val="28"/>
          <w:szCs w:val="28"/>
        </w:rPr>
        <w:t>文件精神，明确执行，实施导师制度，履行教师职务岗位职责，积极参与团队建设任务，共同实现团队建设目标。</w:t>
      </w:r>
    </w:p>
    <w:p w14:paraId="40D61CAB"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（三）团队职责</w:t>
      </w:r>
    </w:p>
    <w:p w14:paraId="7116AD27"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基础教学团队职责主要体现为日常教学改革、教学研究和团队基本建设：</w:t>
      </w:r>
    </w:p>
    <w:p w14:paraId="0DFD93A1"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1）开展日常教学改革。教学与社会、经济、科学技术发展要求相结合，了解学科（专业）、行业现状，追踪学科（专业）前沿，及时更新教学内容并修订教学大纲。教学方法科学，教学手段先进，重视实验、实践性教学，引导学生开展研究性学习和创新性实验，培养学生发现、分析和解决问题的兴趣和能力。在教学工作中有强烈的质量意识和完整、有效、可持续改进的教学质量管理措施，教学效果好，团队无教学事故。</w:t>
      </w:r>
    </w:p>
    <w:p w14:paraId="54152EAD"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2）开展日常教学研究。定期开展教研活动，优化特色教学团队教师承担课程知识与能力之间的衔接与侧重点。积极开展教学改革与研究活动，积极申报上海市教委和校级教育教学研究、精品课程建设等项目，鼓励开展基于项目、问题、案例教学模式的探索研究与实践，提高学生学习成效。</w:t>
      </w:r>
    </w:p>
    <w:p w14:paraId="4BAC7C9D"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（3）团队基本建设。开展对团队成员的选票、解聘、考核评价和教学激励津贴分配等团队建设工作。</w:t>
      </w:r>
    </w:p>
    <w:p w14:paraId="33355DBD"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lastRenderedPageBreak/>
        <w:t>三、教学团队的申报与审定</w:t>
      </w:r>
    </w:p>
    <w:p w14:paraId="2159F92C"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具备申报基础教学团队实施要求和条件的教师，依照团队组建方式，由其团队负责人填写《上海立信会计金融学院本科教学教师激励计划——基础教学团队建设申报书》，明确团队的聘期工作目标和任务，向学院提出申请。学院依据“三公”原则对本部门申请实施的基础教学团队及其负责人进行审核评议，确定后予以公示并报学校备案即可开展实施。</w:t>
      </w:r>
    </w:p>
    <w:p w14:paraId="13B8DAD7"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四、教学团队的考核与管理</w:t>
      </w:r>
    </w:p>
    <w:p w14:paraId="35B01304"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基础教学团队考核以人才培养质量为核心，围绕日常教学建设与改革、教学研究与团队培育等展开。主要考察各项目团队的计划执行、目标实现、师生</w:t>
      </w:r>
      <w:proofErr w:type="gramStart"/>
      <w:r w:rsidRPr="00BB7063">
        <w:rPr>
          <w:rFonts w:ascii="仿宋" w:eastAsia="仿宋" w:hAnsi="仿宋" w:cs="Times New Roman" w:hint="eastAsia"/>
          <w:color w:val="000000" w:themeColor="text1"/>
          <w:sz w:val="28"/>
          <w:szCs w:val="28"/>
        </w:rPr>
        <w:t>互伴效果</w:t>
      </w:r>
      <w:proofErr w:type="gramEnd"/>
      <w:r w:rsidRPr="00BB7063">
        <w:rPr>
          <w:rFonts w:ascii="仿宋" w:eastAsia="仿宋" w:hAnsi="仿宋" w:cs="Times New Roman" w:hint="eastAsia"/>
          <w:color w:val="000000" w:themeColor="text1"/>
          <w:sz w:val="28"/>
          <w:szCs w:val="28"/>
        </w:rPr>
        <w:t>以及人才培养成效等情况，强调项目实施的贯穿性、规范性以及一般性教学成果。</w:t>
      </w:r>
    </w:p>
    <w:p w14:paraId="3ED66109"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教学团队根据学校本科教学教师激励计划的开展实施进行整体考核和动态管理，其中，学院负责基础教学团队的发展规划、常规运行管理以及项目实施进度检查。基础教学团队在一年建设周期内需参加学校层面组织的中期检查及年度考核。各团队在建设期满时，由团队负责人对团队成员的任务执行情况进行考核，向学院提交《基础教学团队任务执行情况汇报》，作为团队考核处置的重要依据。团队负责人在建设期内因种种原因不能履行职责，或聘期未完成目标任务等，学院本科教学教师激励计划项目实施工作小组可向学院提出重组或撤销团队的建议，获得学院同意后报学校审批并实施。</w:t>
      </w:r>
    </w:p>
    <w:p w14:paraId="41557547"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五、其他</w:t>
      </w:r>
    </w:p>
    <w:p w14:paraId="06810AED" w14:textId="77777777"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本办法自发布之日起开始试行。</w:t>
      </w:r>
    </w:p>
    <w:p w14:paraId="6A615778" w14:textId="02BF7F91" w:rsidR="00B357A5" w:rsidRPr="00BB7063" w:rsidRDefault="00B357A5" w:rsidP="00B357A5">
      <w:pPr>
        <w:spacing w:line="500" w:lineRule="exact"/>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 xml:space="preserve">     </w:t>
      </w:r>
    </w:p>
    <w:p w14:paraId="678FD7BE" w14:textId="078D8AA3" w:rsidR="00B357A5" w:rsidRPr="00BB7063" w:rsidRDefault="00B357A5" w:rsidP="00B357A5">
      <w:pPr>
        <w:spacing w:line="500" w:lineRule="exact"/>
        <w:ind w:firstLine="560"/>
        <w:jc w:val="right"/>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信息管理学院</w:t>
      </w:r>
    </w:p>
    <w:p w14:paraId="460CF79B" w14:textId="189C98D5" w:rsidR="00675FF4" w:rsidRDefault="00B357A5" w:rsidP="00B357A5">
      <w:pPr>
        <w:ind w:firstLine="560"/>
        <w:rPr>
          <w:rFonts w:ascii="仿宋" w:eastAsia="仿宋" w:hAnsi="仿宋" w:cs="Times New Roman"/>
          <w:color w:val="000000" w:themeColor="text1"/>
          <w:sz w:val="28"/>
          <w:szCs w:val="28"/>
        </w:rPr>
      </w:pPr>
      <w:r w:rsidRPr="00BB7063">
        <w:rPr>
          <w:rFonts w:ascii="仿宋" w:eastAsia="仿宋" w:hAnsi="仿宋" w:cs="Times New Roman" w:hint="eastAsia"/>
          <w:color w:val="000000" w:themeColor="text1"/>
          <w:sz w:val="28"/>
          <w:szCs w:val="28"/>
        </w:rPr>
        <w:t xml:space="preserve">                                           2019年11月</w:t>
      </w:r>
      <w:bookmarkStart w:id="2" w:name="_GoBack"/>
      <w:bookmarkEnd w:id="2"/>
    </w:p>
    <w:sectPr w:rsidR="00675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A5"/>
    <w:rsid w:val="00675FF4"/>
    <w:rsid w:val="00965CA1"/>
    <w:rsid w:val="00B3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F182"/>
  <w15:chartTrackingRefBased/>
  <w15:docId w15:val="{90B8B24B-14BB-4989-9F96-D1B9C42B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7A5"/>
    <w:pPr>
      <w:widowControl w:val="0"/>
      <w:spacing w:line="360" w:lineRule="auto"/>
      <w:ind w:firstLineChars="200" w:firstLine="200"/>
      <w:jc w:val="both"/>
    </w:pPr>
    <w:rPr>
      <w:sz w:val="24"/>
      <w:szCs w:val="21"/>
    </w:rPr>
  </w:style>
  <w:style w:type="paragraph" w:styleId="2">
    <w:name w:val="heading 2"/>
    <w:basedOn w:val="a"/>
    <w:next w:val="a"/>
    <w:link w:val="20"/>
    <w:unhideWhenUsed/>
    <w:qFormat/>
    <w:rsid w:val="00B357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357A5"/>
    <w:rPr>
      <w:rFonts w:asciiTheme="majorHAnsi" w:eastAsiaTheme="majorEastAsia" w:hAnsiTheme="majorHAnsi" w:cstheme="majorBidi"/>
      <w:b/>
      <w:bCs/>
      <w:sz w:val="32"/>
      <w:szCs w:val="32"/>
    </w:rPr>
  </w:style>
  <w:style w:type="paragraph" w:styleId="a3">
    <w:name w:val="Date"/>
    <w:basedOn w:val="a"/>
    <w:next w:val="a"/>
    <w:link w:val="a4"/>
    <w:uiPriority w:val="99"/>
    <w:semiHidden/>
    <w:unhideWhenUsed/>
    <w:rsid w:val="00B357A5"/>
    <w:pPr>
      <w:ind w:leftChars="2500" w:left="100"/>
    </w:pPr>
  </w:style>
  <w:style w:type="character" w:customStyle="1" w:styleId="a4">
    <w:name w:val="日期 字符"/>
    <w:basedOn w:val="a0"/>
    <w:link w:val="a3"/>
    <w:uiPriority w:val="99"/>
    <w:semiHidden/>
    <w:rsid w:val="00B357A5"/>
    <w:rPr>
      <w:sz w:val="24"/>
      <w:szCs w:val="21"/>
    </w:rPr>
  </w:style>
  <w:style w:type="table" w:styleId="a5">
    <w:name w:val="Table Grid"/>
    <w:basedOn w:val="a1"/>
    <w:uiPriority w:val="59"/>
    <w:qFormat/>
    <w:rsid w:val="00B357A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2021-09-18T07:12:00Z</dcterms:created>
  <dcterms:modified xsi:type="dcterms:W3CDTF">2021-09-18T07:19:00Z</dcterms:modified>
</cp:coreProperties>
</file>